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Calibri" w:hAnsi="Calibri" w:eastAsia="宋体" w:cs="宋体"/>
          <w:b/>
          <w:bCs/>
          <w:kern w:val="2"/>
          <w:sz w:val="24"/>
          <w:szCs w:val="24"/>
          <w:lang w:val="en-US" w:eastAsia="zh-CN" w:bidi="ar"/>
        </w:rPr>
      </w:pPr>
      <w:r>
        <w:rPr>
          <w:rFonts w:hint="eastAsia" w:ascii="Calibri" w:hAnsi="Calibri" w:eastAsia="宋体" w:cs="宋体"/>
          <w:b/>
          <w:bCs/>
          <w:kern w:val="2"/>
          <w:sz w:val="24"/>
          <w:szCs w:val="24"/>
          <w:lang w:val="en-US" w:eastAsia="zh-CN" w:bidi="ar"/>
        </w:rPr>
        <w:t>2022成人高考专升本《哲学》模拟题(一)</w:t>
      </w:r>
      <w:bookmarkStart w:id="0" w:name="_GoBack"/>
      <w:bookmarkEnd w:id="0"/>
    </w:p>
    <w:p>
      <w:pPr>
        <w:keepNext w:val="0"/>
        <w:keepLines w:val="0"/>
        <w:widowControl w:val="0"/>
        <w:suppressLineNumbers w:val="0"/>
        <w:spacing w:before="0" w:beforeAutospacing="0" w:after="0" w:afterAutospacing="0"/>
        <w:ind w:left="0" w:right="0"/>
        <w:jc w:val="center"/>
        <w:rPr>
          <w:rFonts w:hint="eastAsia" w:ascii="Calibri" w:hAnsi="Calibri" w:eastAsia="宋体" w:cs="宋体"/>
          <w:b/>
          <w:bCs/>
          <w:kern w:val="2"/>
          <w:sz w:val="24"/>
          <w:szCs w:val="24"/>
          <w:lang w:val="en-US" w:eastAsia="zh-CN" w:bidi="ar"/>
        </w:rPr>
      </w:pPr>
    </w:p>
    <w:p>
      <w:pPr>
        <w:keepNext w:val="0"/>
        <w:keepLines w:val="0"/>
        <w:widowControl w:val="0"/>
        <w:suppressLineNumbers w:val="0"/>
        <w:spacing w:before="0" w:beforeAutospacing="0" w:after="0" w:afterAutospacing="0"/>
        <w:ind w:left="0" w:right="0"/>
        <w:jc w:val="both"/>
        <w:rPr>
          <w:sz w:val="18"/>
          <w:szCs w:val="18"/>
          <w:lang w:val="en-US"/>
        </w:rPr>
      </w:pPr>
      <w:r>
        <w:rPr>
          <w:rFonts w:hint="eastAsia" w:ascii="Calibri" w:hAnsi="Calibri" w:eastAsia="宋体" w:cs="宋体"/>
          <w:kern w:val="2"/>
          <w:sz w:val="18"/>
          <w:szCs w:val="18"/>
          <w:lang w:val="en-US" w:eastAsia="zh-CN" w:bidi="ar"/>
        </w:rPr>
        <w:t>获取完整试题请扫描下方二维码，添加老师微信免费领取！（还有更多成考试题资料</w:t>
      </w:r>
      <w:r>
        <w:rPr>
          <w:rFonts w:hint="default" w:ascii="Calibri" w:hAnsi="Calibri" w:eastAsia="宋体" w:cs="Times New Roman"/>
          <w:kern w:val="2"/>
          <w:sz w:val="18"/>
          <w:szCs w:val="18"/>
          <w:lang w:val="en-US" w:eastAsia="zh-CN" w:bidi="ar"/>
        </w:rPr>
        <w:t>……</w:t>
      </w:r>
      <w:r>
        <w:rPr>
          <w:rFonts w:hint="eastAsia" w:ascii="Calibri" w:hAnsi="Calibri" w:eastAsia="宋体" w:cs="宋体"/>
          <w:kern w:val="2"/>
          <w:sz w:val="18"/>
          <w:szCs w:val="18"/>
          <w:lang w:val="en-US" w:eastAsia="zh-CN" w:bidi="ar"/>
        </w:rPr>
        <w:t>）</w:t>
      </w:r>
    </w:p>
    <w:p>
      <w:pPr>
        <w:keepNext w:val="0"/>
        <w:keepLines w:val="0"/>
        <w:widowControl w:val="0"/>
        <w:suppressLineNumbers w:val="0"/>
        <w:spacing w:before="0" w:beforeAutospacing="0" w:after="0" w:afterAutospacing="0"/>
        <w:ind w:left="0" w:right="0"/>
        <w:jc w:val="center"/>
        <w:rPr>
          <w:rFonts w:hint="default" w:ascii="Arial" w:hAnsi="Arial" w:cs="Arial"/>
          <w:i w:val="0"/>
          <w:iCs w:val="0"/>
          <w:caps w:val="0"/>
          <w:color w:val="222222"/>
          <w:spacing w:val="0"/>
          <w:sz w:val="18"/>
          <w:szCs w:val="18"/>
        </w:rPr>
      </w:pPr>
      <w:r>
        <w:rPr>
          <w:rFonts w:hint="default" w:ascii="Calibri" w:hAnsi="Calibri" w:eastAsia="宋体" w:cs="Times New Roman"/>
          <w:kern w:val="2"/>
          <w:sz w:val="18"/>
          <w:szCs w:val="18"/>
          <w:lang w:val="en-US" w:eastAsia="zh-CN" w:bidi="ar"/>
        </w:rPr>
        <w:drawing>
          <wp:inline distT="0" distB="0" distL="114300" distR="114300">
            <wp:extent cx="1038225" cy="1038225"/>
            <wp:effectExtent l="0" t="0" r="9525" b="9525"/>
            <wp:docPr id="1" name="图片 0" descr="江苏咨询师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江苏咨询师二维码.png"/>
                    <pic:cNvPicPr>
                      <a:picLocks noChangeAspect="1"/>
                    </pic:cNvPicPr>
                  </pic:nvPicPr>
                  <pic:blipFill>
                    <a:blip r:embed="rId4"/>
                    <a:stretch>
                      <a:fillRect/>
                    </a:stretch>
                  </pic:blipFill>
                  <pic:spPr>
                    <a:xfrm>
                      <a:off x="0" y="0"/>
                      <a:ext cx="1038225" cy="1038225"/>
                    </a:xfrm>
                    <a:prstGeom prst="rect">
                      <a:avLst/>
                    </a:prstGeom>
                    <a:noFill/>
                    <a:ln>
                      <a:noFill/>
                    </a:ln>
                  </pic:spPr>
                </pic:pic>
              </a:graphicData>
            </a:graphic>
          </wp:inline>
        </w:drawing>
      </w:r>
    </w:p>
    <w:p>
      <w:pPr>
        <w:pStyle w:val="2"/>
        <w:keepNext w:val="0"/>
        <w:keepLines w:val="0"/>
        <w:widowControl/>
        <w:suppressLineNumbers w:val="0"/>
        <w:ind w:left="0" w:firstLine="0"/>
        <w:rPr>
          <w:rFonts w:ascii="Arial" w:hAnsi="Arial" w:cs="Arial"/>
          <w:i w:val="0"/>
          <w:iCs w:val="0"/>
          <w:caps w:val="0"/>
          <w:color w:val="222222"/>
          <w:spacing w:val="0"/>
          <w:sz w:val="18"/>
          <w:szCs w:val="18"/>
        </w:rPr>
      </w:pPr>
      <w:r>
        <w:rPr>
          <w:rFonts w:hint="default" w:ascii="Arial" w:hAnsi="Arial" w:cs="Arial"/>
          <w:i w:val="0"/>
          <w:iCs w:val="0"/>
          <w:caps w:val="0"/>
          <w:color w:val="222222"/>
          <w:spacing w:val="0"/>
          <w:sz w:val="18"/>
          <w:szCs w:val="18"/>
        </w:rPr>
        <w:t>　　【答案】</w:t>
      </w:r>
    </w:p>
    <w:p>
      <w:pPr>
        <w:pStyle w:val="2"/>
        <w:keepNext w:val="0"/>
        <w:keepLines w:val="0"/>
        <w:widowControl/>
        <w:suppressLineNumbers w:val="0"/>
        <w:ind w:left="0" w:firstLine="0"/>
        <w:rPr>
          <w:rFonts w:hint="default" w:ascii="Arial" w:hAnsi="Arial" w:cs="Arial"/>
          <w:i w:val="0"/>
          <w:iCs w:val="0"/>
          <w:caps w:val="0"/>
          <w:color w:val="222222"/>
          <w:spacing w:val="0"/>
          <w:sz w:val="18"/>
          <w:szCs w:val="18"/>
        </w:rPr>
      </w:pPr>
      <w:r>
        <w:rPr>
          <w:rFonts w:hint="default" w:ascii="Arial" w:hAnsi="Arial" w:cs="Arial"/>
          <w:i w:val="0"/>
          <w:iCs w:val="0"/>
          <w:caps w:val="0"/>
          <w:color w:val="222222"/>
          <w:spacing w:val="0"/>
          <w:sz w:val="18"/>
          <w:szCs w:val="18"/>
        </w:rPr>
        <w:t>　　1.B.考查了哲学的基本问题。哲学的基本问题是思维与存在的关系问题，其内容包括:物质和意识何者为第一性，何者为第二性的问题。</w:t>
      </w:r>
    </w:p>
    <w:p>
      <w:pPr>
        <w:pStyle w:val="2"/>
        <w:keepNext w:val="0"/>
        <w:keepLines w:val="0"/>
        <w:widowControl/>
        <w:suppressLineNumbers w:val="0"/>
        <w:ind w:left="0" w:firstLine="0"/>
        <w:rPr>
          <w:rFonts w:hint="default" w:ascii="Arial" w:hAnsi="Arial" w:cs="Arial"/>
          <w:i w:val="0"/>
          <w:iCs w:val="0"/>
          <w:caps w:val="0"/>
          <w:color w:val="222222"/>
          <w:spacing w:val="0"/>
          <w:sz w:val="18"/>
          <w:szCs w:val="18"/>
        </w:rPr>
      </w:pPr>
      <w:r>
        <w:rPr>
          <w:rFonts w:hint="default" w:ascii="Arial" w:hAnsi="Arial" w:cs="Arial"/>
          <w:i w:val="0"/>
          <w:iCs w:val="0"/>
          <w:caps w:val="0"/>
          <w:color w:val="222222"/>
          <w:spacing w:val="0"/>
          <w:sz w:val="18"/>
          <w:szCs w:val="18"/>
        </w:rPr>
        <w:t>　　2.B.考查了哲学的基本派别。按照对哲学基本的问题第一方面(物质和精神何者了第一性)的不同回答，全部哲学划分为唯物主义和唯心主义两大基本派别。</w:t>
      </w:r>
    </w:p>
    <w:p>
      <w:pPr>
        <w:pStyle w:val="2"/>
        <w:keepNext w:val="0"/>
        <w:keepLines w:val="0"/>
        <w:widowControl/>
        <w:suppressLineNumbers w:val="0"/>
        <w:ind w:left="0" w:firstLine="0"/>
        <w:rPr>
          <w:rFonts w:hint="default" w:ascii="Arial" w:hAnsi="Arial" w:cs="Arial"/>
          <w:i w:val="0"/>
          <w:iCs w:val="0"/>
          <w:caps w:val="0"/>
          <w:color w:val="222222"/>
          <w:spacing w:val="0"/>
          <w:sz w:val="18"/>
          <w:szCs w:val="18"/>
        </w:rPr>
      </w:pPr>
      <w:r>
        <w:rPr>
          <w:rFonts w:hint="default" w:ascii="Arial" w:hAnsi="Arial" w:cs="Arial"/>
          <w:i w:val="0"/>
          <w:iCs w:val="0"/>
          <w:caps w:val="0"/>
          <w:color w:val="222222"/>
          <w:spacing w:val="0"/>
          <w:sz w:val="18"/>
          <w:szCs w:val="18"/>
        </w:rPr>
        <w:t>　　3.A.考查了马克思主义哲学的研究对象。马克思主义哲学是关于自然、社会和思维发展普遍规律的科学。因此，它的的研究对象是自然、社会和人类发展的普遍规律。</w:t>
      </w:r>
    </w:p>
    <w:p>
      <w:pPr>
        <w:pStyle w:val="2"/>
        <w:keepNext w:val="0"/>
        <w:keepLines w:val="0"/>
        <w:widowControl/>
        <w:suppressLineNumbers w:val="0"/>
        <w:ind w:left="0" w:firstLine="0"/>
        <w:rPr>
          <w:rFonts w:hint="default" w:ascii="Arial" w:hAnsi="Arial" w:cs="Arial"/>
          <w:i w:val="0"/>
          <w:iCs w:val="0"/>
          <w:caps w:val="0"/>
          <w:color w:val="222222"/>
          <w:spacing w:val="0"/>
          <w:sz w:val="18"/>
          <w:szCs w:val="18"/>
        </w:rPr>
      </w:pPr>
      <w:r>
        <w:rPr>
          <w:rFonts w:hint="default" w:ascii="Arial" w:hAnsi="Arial" w:cs="Arial"/>
          <w:i w:val="0"/>
          <w:iCs w:val="0"/>
          <w:caps w:val="0"/>
          <w:color w:val="222222"/>
          <w:spacing w:val="0"/>
          <w:sz w:val="18"/>
          <w:szCs w:val="18"/>
        </w:rPr>
        <w:t>　　4.B.考查了唯物史观和唯心史观在历史创造者问题上的分歧。唯物史观认为人民群众是历史的主体,是历史的创造者,而唯心史观认为少数天才帝王英雄是历史的创造者和主人,所以,两者在历史创造者问题上的根本分歧在于是否承认人民群众对历史发展的决定作用。</w:t>
      </w:r>
    </w:p>
    <w:p>
      <w:pPr>
        <w:pStyle w:val="2"/>
        <w:keepNext w:val="0"/>
        <w:keepLines w:val="0"/>
        <w:widowControl/>
        <w:suppressLineNumbers w:val="0"/>
        <w:ind w:left="0" w:firstLine="0"/>
        <w:rPr>
          <w:rFonts w:hint="default" w:ascii="Arial" w:hAnsi="Arial" w:cs="Arial"/>
          <w:i w:val="0"/>
          <w:iCs w:val="0"/>
          <w:caps w:val="0"/>
          <w:color w:val="222222"/>
          <w:spacing w:val="0"/>
          <w:sz w:val="18"/>
          <w:szCs w:val="18"/>
        </w:rPr>
      </w:pPr>
      <w:r>
        <w:rPr>
          <w:rFonts w:hint="default" w:ascii="Arial" w:hAnsi="Arial" w:cs="Arial"/>
          <w:i w:val="0"/>
          <w:iCs w:val="0"/>
          <w:caps w:val="0"/>
          <w:color w:val="222222"/>
          <w:spacing w:val="0"/>
          <w:sz w:val="18"/>
          <w:szCs w:val="18"/>
        </w:rPr>
        <w:t>　　5.D.本题考查了思维与存在之间有无同一性的问题。凡是主张思维与存在之间有同一性,即主张思维能够正确认识存在的哲学,都属于可知论;凡是主张思维与存在之间没有同一性,即主张思维完全不能或不能完全正确认识存在的哲学,都属于不可知论。因此,对思维和存在的同一性问题的不同回答区分的是可知论和不可知论。</w:t>
      </w:r>
    </w:p>
    <w:p>
      <w:pPr>
        <w:pStyle w:val="2"/>
        <w:keepNext w:val="0"/>
        <w:keepLines w:val="0"/>
        <w:widowControl/>
        <w:suppressLineNumbers w:val="0"/>
        <w:ind w:left="0" w:firstLine="0"/>
        <w:rPr>
          <w:rFonts w:hint="default" w:ascii="Arial" w:hAnsi="Arial" w:cs="Arial"/>
          <w:i w:val="0"/>
          <w:iCs w:val="0"/>
          <w:caps w:val="0"/>
          <w:color w:val="222222"/>
          <w:spacing w:val="0"/>
          <w:sz w:val="18"/>
          <w:szCs w:val="18"/>
        </w:rPr>
      </w:pPr>
      <w:r>
        <w:rPr>
          <w:rFonts w:hint="default" w:ascii="Arial" w:hAnsi="Arial" w:cs="Arial"/>
          <w:i w:val="0"/>
          <w:iCs w:val="0"/>
          <w:caps w:val="0"/>
          <w:color w:val="222222"/>
          <w:spacing w:val="0"/>
          <w:sz w:val="18"/>
          <w:szCs w:val="18"/>
        </w:rPr>
        <w:t>　　6.D.思维与存在有没有同一性的问题即思维能否正确认识存在的问题。绝大多数哲学家对这个问题都作了肯定的回答。也有一些哲学家,如休谟、康德否认认识世界的可能性,他们的观点被称为不可知论。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0"/>
    <w:family w:val="auto"/>
    <w:pitch w:val="variable"/>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C761A"/>
    <w:rsid w:val="403C7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2022-03-31T06:04:00Z</dcterms:created>
  <dc:creator>俩逗比</dc:creator>
  <cp:lastModifiedBy>俩逗比</cp:lastModifiedBy>
  <dcterms:modified xsi:type="dcterms:W3CDTF">2022-03-31T06:05:53Z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AEF85FED3A984444816A44B3236D9C77</vt:lpwstr>
  </property>
</Properties>
</file>